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0" w:line="384.00000000000006" w:lineRule="auto"/>
        <w:rPr>
          <w:color w:val="555555"/>
          <w:sz w:val="23"/>
          <w:szCs w:val="23"/>
        </w:rPr>
      </w:pPr>
      <w:r w:rsidDel="00000000" w:rsidR="00000000" w:rsidRPr="00000000">
        <w:rPr>
          <w:color w:val="555555"/>
          <w:sz w:val="23"/>
          <w:szCs w:val="23"/>
          <w:rtl w:val="0"/>
        </w:rPr>
        <w:t xml:space="preserve">Nesta quinta-feira (4), o Sindicato dos Trabalhadores em Educação de Santa Catarina (SINTE) realizará uma assembleia estadual para discutir as demandas prioritárias da categoria. Entre os pontos em destaque estão a valorização da carreira, com a aplicação do reajuste do piso salarial em todos os níveis e a descompactação da tabela salarial; a revogação integral do confisco de 14% das aposentadorias; e a garantia de hora atividade para todos os professores dos anos iniciais e segundos professores, com a luta pela sua extensão a todos os profissionais da educação.</w:t>
      </w:r>
    </w:p>
    <w:p w:rsidR="00000000" w:rsidDel="00000000" w:rsidP="00000000" w:rsidRDefault="00000000" w:rsidRPr="00000000" w14:paraId="00000002">
      <w:pPr>
        <w:shd w:fill="ffffff" w:val="clear"/>
        <w:spacing w:after="220" w:line="384.00000000000006" w:lineRule="auto"/>
        <w:rPr>
          <w:color w:val="555555"/>
          <w:sz w:val="23"/>
          <w:szCs w:val="23"/>
        </w:rPr>
      </w:pPr>
      <w:r w:rsidDel="00000000" w:rsidR="00000000" w:rsidRPr="00000000">
        <w:rPr>
          <w:color w:val="555555"/>
          <w:sz w:val="23"/>
          <w:szCs w:val="23"/>
          <w:rtl w:val="0"/>
        </w:rPr>
        <w:t xml:space="preserve">A expectativa do Conselho Deliberativo do SINTE-SC é que aproximadamente 5 mil trabalhadores da educação estejam presentes para fortalecer o apelo coletivo. O evento será aberto ao público e terá início às 14 horas na Praça Tancredo Neves, em Florianópolis. O objetivo é decidir se a categoria seguirá em negociações ou iniciará uma greve.</w:t>
      </w:r>
    </w:p>
    <w:p w:rsidR="00000000" w:rsidDel="00000000" w:rsidP="00000000" w:rsidRDefault="00000000" w:rsidRPr="00000000" w14:paraId="00000003">
      <w:pPr>
        <w:shd w:fill="ffffff" w:val="clear"/>
        <w:spacing w:after="220" w:line="384.00000000000006" w:lineRule="auto"/>
        <w:rPr>
          <w:color w:val="555555"/>
          <w:sz w:val="23"/>
          <w:szCs w:val="23"/>
        </w:rPr>
      </w:pPr>
      <w:r w:rsidDel="00000000" w:rsidR="00000000" w:rsidRPr="00000000">
        <w:rPr>
          <w:color w:val="555555"/>
          <w:sz w:val="23"/>
          <w:szCs w:val="23"/>
          <w:rtl w:val="0"/>
        </w:rPr>
        <w:t xml:space="preserve">Segundo o coordenador do SINTE, Evandro Accadrolli, para intensificar essa iniciativa, os membros do sindicato visitaram mais de 400 escolas em todas as regiões do estado, convidando os trabalhadores/as da educação a participarem da assembleia.</w:t>
      </w:r>
    </w:p>
    <w:p w:rsidR="00000000" w:rsidDel="00000000" w:rsidP="00000000" w:rsidRDefault="00000000" w:rsidRPr="00000000" w14:paraId="00000004">
      <w:pPr>
        <w:shd w:fill="ffffff" w:val="clear"/>
        <w:spacing w:after="220" w:line="384.00000000000006" w:lineRule="auto"/>
        <w:rPr>
          <w:color w:val="555555"/>
          <w:sz w:val="23"/>
          <w:szCs w:val="23"/>
        </w:rPr>
      </w:pPr>
      <w:r w:rsidDel="00000000" w:rsidR="00000000" w:rsidRPr="00000000">
        <w:rPr>
          <w:color w:val="555555"/>
          <w:sz w:val="23"/>
          <w:szCs w:val="23"/>
          <w:rtl w:val="0"/>
        </w:rPr>
        <w:t xml:space="preserve">"Estamos extremamente motivados e percebemos um alto nível de união entre os membros, o que nos leva a afirmar, sem hesitação, que estamos mais coesos e fortes do que nunca", avalia. "Consideramos o ano de 2024 como o ano da carreira e a nossa agenda prioritária reflete as necessidades essenciais da nossa categoria", conclui.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